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</w:tblGrid>
      <w:tr w:rsidR="00E657EC" w:rsidRPr="00C170B4" w:rsidTr="00E657EC">
        <w:trPr>
          <w:trHeight w:val="555"/>
        </w:trPr>
        <w:tc>
          <w:tcPr>
            <w:tcW w:w="6266" w:type="dxa"/>
            <w:shd w:val="clear" w:color="auto" w:fill="auto"/>
          </w:tcPr>
          <w:p w:rsidR="00E657EC" w:rsidRPr="00C170B4" w:rsidRDefault="00E657EC" w:rsidP="00D23E75">
            <w:pPr>
              <w:spacing w:before="100" w:beforeAutospacing="1"/>
              <w:jc w:val="center"/>
              <w:textAlignment w:val="top"/>
              <w:rPr>
                <w:rFonts w:ascii="맑은 고딕" w:eastAsia="맑은 고딕" w:hAnsi="맑은 고딕"/>
                <w:sz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8"/>
              </w:rPr>
              <w:t xml:space="preserve">해외 신용카드 </w:t>
            </w:r>
            <w:r w:rsidR="00A538D5">
              <w:rPr>
                <w:rFonts w:ascii="맑은 고딕" w:eastAsia="맑은 고딕" w:hAnsi="맑은 고딕" w:hint="eastAsia"/>
                <w:b/>
                <w:bCs/>
                <w:sz w:val="28"/>
              </w:rPr>
              <w:t>3</w:t>
            </w:r>
            <w:r w:rsidR="00A538D5">
              <w:rPr>
                <w:rFonts w:ascii="맑은 고딕" w:eastAsia="맑은 고딕" w:hAnsi="맑은 고딕"/>
                <w:b/>
                <w:bCs/>
                <w:sz w:val="28"/>
              </w:rPr>
              <w:t xml:space="preserve">DS </w:t>
            </w:r>
            <w:r w:rsidR="00A538D5">
              <w:rPr>
                <w:rFonts w:ascii="맑은 고딕" w:eastAsia="맑은 고딕" w:hAnsi="맑은 고딕" w:hint="eastAsia"/>
                <w:b/>
                <w:bCs/>
                <w:sz w:val="28"/>
              </w:rPr>
              <w:t>미도입</w:t>
            </w:r>
            <w:r>
              <w:rPr>
                <w:rFonts w:ascii="맑은 고딕" w:eastAsia="맑은 고딕" w:hAnsi="맑은 고딕" w:hint="eastAsia"/>
                <w:b/>
                <w:bCs/>
                <w:sz w:val="28"/>
              </w:rPr>
              <w:t xml:space="preserve"> 확약서</w:t>
            </w:r>
            <w:bookmarkStart w:id="0" w:name="_GoBack"/>
            <w:bookmarkEnd w:id="0"/>
          </w:p>
        </w:tc>
      </w:tr>
    </w:tbl>
    <w:p w:rsidR="00974236" w:rsidRDefault="00974236" w:rsidP="00974236">
      <w:pPr>
        <w:pStyle w:val="a4"/>
        <w:spacing w:line="220" w:lineRule="exact"/>
        <w:jc w:val="both"/>
        <w:rPr>
          <w:rFonts w:ascii="맑은 고딕" w:eastAsia="맑은 고딕" w:hAnsi="맑은 고딕"/>
          <w:sz w:val="16"/>
          <w:szCs w:val="16"/>
        </w:rPr>
      </w:pPr>
    </w:p>
    <w:p w:rsidR="00974236" w:rsidRDefault="00974236" w:rsidP="00974236">
      <w:pPr>
        <w:pStyle w:val="a4"/>
        <w:spacing w:line="220" w:lineRule="exact"/>
        <w:jc w:val="both"/>
        <w:rPr>
          <w:rFonts w:ascii="맑은 고딕" w:eastAsia="맑은 고딕" w:hAnsi="맑은 고딕"/>
          <w:sz w:val="14"/>
        </w:rPr>
      </w:pPr>
    </w:p>
    <w:p w:rsidR="0046470F" w:rsidRDefault="0046470F" w:rsidP="00974236">
      <w:pPr>
        <w:rPr>
          <w:rStyle w:val="a5"/>
        </w:rPr>
      </w:pPr>
    </w:p>
    <w:p w:rsidR="00E657EC" w:rsidRDefault="00E657EC" w:rsidP="00974236">
      <w:pPr>
        <w:rPr>
          <w:rStyle w:val="a5"/>
        </w:rPr>
      </w:pPr>
    </w:p>
    <w:p w:rsidR="00E657EC" w:rsidRDefault="00E657EC" w:rsidP="00974236">
      <w:pPr>
        <w:rPr>
          <w:rStyle w:val="a5"/>
        </w:rPr>
      </w:pPr>
    </w:p>
    <w:p w:rsidR="00E657EC" w:rsidRDefault="00E657EC" w:rsidP="00974236">
      <w:pPr>
        <w:rPr>
          <w:rStyle w:val="a5"/>
        </w:rPr>
      </w:pPr>
    </w:p>
    <w:p w:rsidR="00E657EC" w:rsidRDefault="00E657EC" w:rsidP="00974236">
      <w:pPr>
        <w:rPr>
          <w:rStyle w:val="a5"/>
        </w:rPr>
      </w:pPr>
    </w:p>
    <w:p w:rsidR="000D1A1F" w:rsidRPr="002C751A" w:rsidRDefault="00974236" w:rsidP="00974236">
      <w:pPr>
        <w:rPr>
          <w:rFonts w:asciiTheme="minorEastAsia" w:eastAsiaTheme="minorEastAsia" w:hAnsiTheme="minorEastAsia" w:cs="Courier New"/>
          <w:bCs/>
          <w:sz w:val="18"/>
          <w:szCs w:val="18"/>
        </w:rPr>
      </w:pPr>
      <w:r w:rsidRPr="002C751A">
        <w:rPr>
          <w:rFonts w:asciiTheme="minorEastAsia" w:eastAsiaTheme="minorEastAsia" w:hAnsiTheme="minorEastAsia" w:cs="Courier New" w:hint="eastAsia"/>
          <w:bCs/>
          <w:szCs w:val="20"/>
        </w:rPr>
        <w:t>(</w:t>
      </w: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주)엑심베이</w:t>
      </w:r>
      <w:r w:rsidR="000D1A1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는 </w:t>
      </w:r>
      <w:r w:rsidR="0039648E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온라인 </w:t>
      </w:r>
      <w:r w:rsidR="000D1A1F" w:rsidRPr="002C751A">
        <w:rPr>
          <w:rFonts w:asciiTheme="minorEastAsia" w:eastAsiaTheme="minorEastAsia" w:hAnsiTheme="minorEastAsia" w:cs="Courier New"/>
          <w:bCs/>
          <w:sz w:val="18"/>
          <w:szCs w:val="18"/>
        </w:rPr>
        <w:t>해외</w:t>
      </w:r>
      <w:r w:rsidR="000D1A1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신용카드 결제</w:t>
      </w:r>
      <w:r w:rsidR="0046470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에서</w:t>
      </w:r>
      <w:r w:rsidR="00E657EC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 </w:t>
      </w:r>
      <w:r w:rsidR="000D1A1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발생하는 </w:t>
      </w:r>
      <w:r w:rsidR="002C751A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Chargeback </w:t>
      </w:r>
      <w:r w:rsidR="000D1A1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및 브랜드사 패널티</w:t>
      </w:r>
      <w:r w:rsidR="000D1A1F" w:rsidRPr="002C751A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 </w:t>
      </w:r>
      <w:r w:rsidR="000D1A1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발생을 </w:t>
      </w:r>
      <w:r w:rsidR="0046470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줄여,</w:t>
      </w:r>
      <w:r w:rsidR="0046470F" w:rsidRPr="002C751A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 </w:t>
      </w:r>
      <w:r w:rsidR="0046470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가맹점 피해를 최소화 하고자 </w:t>
      </w:r>
      <w:r w:rsidR="0046470F" w:rsidRPr="002C751A">
        <w:rPr>
          <w:rFonts w:asciiTheme="minorEastAsia" w:eastAsiaTheme="minorEastAsia" w:hAnsiTheme="minorEastAsia" w:cs="Courier New"/>
          <w:bCs/>
          <w:sz w:val="18"/>
          <w:szCs w:val="18"/>
        </w:rPr>
        <w:t>3</w:t>
      </w:r>
      <w:r w:rsidR="0046470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D</w:t>
      </w:r>
      <w:r w:rsidR="0046470F" w:rsidRPr="002C751A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S </w:t>
      </w:r>
      <w:r w:rsidR="0046470F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서비스를 </w:t>
      </w:r>
      <w:r w:rsidR="00081F0A">
        <w:rPr>
          <w:rFonts w:asciiTheme="minorEastAsia" w:eastAsiaTheme="minorEastAsia" w:hAnsiTheme="minorEastAsia" w:cs="Courier New" w:hint="eastAsia"/>
          <w:bCs/>
          <w:sz w:val="18"/>
          <w:szCs w:val="18"/>
        </w:rPr>
        <w:t>의무화 하고 있습니다.</w:t>
      </w:r>
    </w:p>
    <w:p w:rsidR="0046470F" w:rsidRPr="002C751A" w:rsidRDefault="0046470F" w:rsidP="00974236">
      <w:pPr>
        <w:rPr>
          <w:rFonts w:asciiTheme="minorEastAsia" w:eastAsiaTheme="minorEastAsia" w:hAnsiTheme="minorEastAsia" w:cs="Courier New"/>
          <w:bCs/>
          <w:sz w:val="18"/>
          <w:szCs w:val="18"/>
        </w:rPr>
      </w:pPr>
    </w:p>
    <w:p w:rsidR="0046470F" w:rsidRDefault="00081F0A" w:rsidP="00974236">
      <w:pPr>
        <w:rPr>
          <w:rFonts w:asciiTheme="minorEastAsia" w:eastAsiaTheme="minorEastAsia" w:hAnsiTheme="minorEastAsia" w:cs="Courier New"/>
          <w:bCs/>
          <w:sz w:val="18"/>
          <w:szCs w:val="18"/>
        </w:rPr>
      </w:pPr>
      <w:r>
        <w:rPr>
          <w:rFonts w:asciiTheme="minorEastAsia" w:eastAsiaTheme="minorEastAsia" w:hAnsiTheme="minorEastAsia" w:cs="Courier New" w:hint="eastAsia"/>
          <w:bCs/>
          <w:sz w:val="18"/>
          <w:szCs w:val="18"/>
        </w:rPr>
        <w:t>최근 온라인 해외카드</w:t>
      </w:r>
      <w:r w:rsidR="00137A28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비인증 </w:t>
      </w:r>
      <w:r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거래에서 </w:t>
      </w: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Chargeback</w:t>
      </w:r>
      <w:r>
        <w:rPr>
          <w:rFonts w:asciiTheme="minorEastAsia" w:eastAsiaTheme="minorEastAsia" w:hAnsiTheme="minorEastAsia" w:cs="Courier New" w:hint="eastAsia"/>
          <w:bCs/>
          <w:sz w:val="18"/>
          <w:szCs w:val="18"/>
        </w:rPr>
        <w:t>이 급증하고 있으며,</w:t>
      </w:r>
      <w:r>
        <w:rPr>
          <w:rFonts w:asciiTheme="minorEastAsia" w:eastAsiaTheme="minorEastAsia" w:hAnsiTheme="minorEastAsia" w:cs="Courier New"/>
          <w:bCs/>
          <w:sz w:val="18"/>
          <w:szCs w:val="18"/>
        </w:rPr>
        <w:t xml:space="preserve"> </w:t>
      </w:r>
      <w:r>
        <w:rPr>
          <w:rFonts w:asciiTheme="minorEastAsia" w:eastAsiaTheme="minorEastAsia" w:hAnsiTheme="minorEastAsia" w:cs="Courier New" w:hint="eastAsia"/>
          <w:bCs/>
          <w:sz w:val="18"/>
          <w:szCs w:val="18"/>
        </w:rPr>
        <w:t>이에 따라 가맹점 피해가 커지고 있습니다.</w:t>
      </w:r>
    </w:p>
    <w:p w:rsidR="00FB1523" w:rsidRPr="002C751A" w:rsidRDefault="00FB1523" w:rsidP="00974236">
      <w:pPr>
        <w:rPr>
          <w:rFonts w:asciiTheme="minorEastAsia" w:eastAsiaTheme="minorEastAsia" w:hAnsiTheme="minorEastAsia" w:cs="Courier New"/>
          <w:bCs/>
          <w:sz w:val="18"/>
          <w:szCs w:val="18"/>
        </w:rPr>
      </w:pPr>
    </w:p>
    <w:p w:rsidR="00F0436E" w:rsidRDefault="00137A28" w:rsidP="001B1607">
      <w:pPr>
        <w:ind w:leftChars="20" w:left="400" w:hangingChars="200" w:hanging="360"/>
        <w:rPr>
          <w:rFonts w:asciiTheme="minorEastAsia" w:eastAsiaTheme="minorEastAsia" w:hAnsiTheme="minorEastAsia" w:cs="Courier New"/>
          <w:bCs/>
          <w:sz w:val="18"/>
          <w:szCs w:val="18"/>
        </w:rPr>
      </w:pPr>
      <w:r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비인증</w:t>
      </w:r>
      <w:r w:rsidR="00FB1523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 </w:t>
      </w:r>
      <w:r w:rsidR="0046470F" w:rsidRPr="002C751A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거래의</w:t>
      </w:r>
      <w:r w:rsidR="0046470F" w:rsidRPr="002C751A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 </w:t>
      </w:r>
      <w:r w:rsidR="0046470F" w:rsidRPr="002C751A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경우</w:t>
      </w:r>
      <w:r w:rsidR="008413BC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 </w:t>
      </w: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Chargeback</w:t>
      </w:r>
      <w:r w:rsidR="00FB1523">
        <w:rPr>
          <w:rFonts w:asciiTheme="minorEastAsia" w:eastAsiaTheme="minorEastAsia" w:hAnsiTheme="minorEastAsia" w:cs="Courier New" w:hint="eastAsia"/>
          <w:bCs/>
          <w:sz w:val="18"/>
          <w:szCs w:val="18"/>
        </w:rPr>
        <w:t>이</w:t>
      </w:r>
      <w:r w:rsidR="00FB1523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 </w:t>
      </w:r>
      <w:r w:rsidR="0046470F" w:rsidRPr="002C751A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접수될</w:t>
      </w:r>
      <w:r w:rsidR="0046470F" w:rsidRPr="002C751A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 </w:t>
      </w:r>
      <w:r w:rsidR="0046470F" w:rsidRPr="002C751A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가능성이</w:t>
      </w:r>
      <w:r w:rsidR="0046470F" w:rsidRPr="002C751A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 </w:t>
      </w:r>
      <w:r w:rsidR="0039648E" w:rsidRPr="002C751A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높고,</w:t>
      </w:r>
      <w:r w:rsidRPr="00137A28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</w:t>
      </w:r>
      <w:r w:rsidR="00FB1523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브랜드사</w:t>
      </w:r>
      <w:r w:rsidR="00F0436E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와 매입사의 운영</w:t>
      </w:r>
      <w:r w:rsidR="00FB1523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규정상 비인증 거래에</w:t>
      </w:r>
    </w:p>
    <w:p w:rsidR="00F0436E" w:rsidRDefault="00FB1523" w:rsidP="00F0436E">
      <w:pPr>
        <w:ind w:leftChars="20" w:left="400" w:hangingChars="200" w:hanging="360"/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</w:pP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서 </w:t>
      </w:r>
      <w:r w:rsidR="00137A28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Chargeback</w:t>
      </w:r>
      <w:r w:rsidR="001B1607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이 발생할 시에는 반박 자체가 불가함에 따라 </w:t>
      </w:r>
      <w:r w:rsidR="001B1607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가맹점이 </w:t>
      </w:r>
      <w:r w:rsidR="001B1607" w:rsidRPr="002C751A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보호</w:t>
      </w:r>
      <w:r w:rsidR="001B1607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를 받을 수 없습니다.</w:t>
      </w:r>
      <w:r w:rsidR="001B1607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 </w:t>
      </w:r>
    </w:p>
    <w:p w:rsidR="00137A28" w:rsidRDefault="001B1607" w:rsidP="00F0436E">
      <w:pPr>
        <w:ind w:leftChars="20" w:left="400" w:hangingChars="200" w:hanging="360"/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</w:pPr>
      <w:r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(차지백은 결제 후 </w:t>
      </w:r>
      <w:r w:rsidRPr="002C751A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최대</w:t>
      </w:r>
      <w:r w:rsidRPr="002C751A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 540</w:t>
      </w:r>
      <w:r w:rsidRPr="002C751A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일</w:t>
      </w:r>
      <w:r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까지 접수될 수 있음)</w:t>
      </w:r>
    </w:p>
    <w:p w:rsidR="001B1607" w:rsidRDefault="001B1607" w:rsidP="0046470F">
      <w:pPr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</w:pPr>
    </w:p>
    <w:p w:rsidR="00137A28" w:rsidRPr="002C751A" w:rsidRDefault="00137A28" w:rsidP="00137A28">
      <w:pPr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</w:pPr>
      <w:r w:rsidRPr="0002251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또한</w:t>
      </w:r>
      <w:r w:rsidR="00FB1523">
        <w:rPr>
          <w:rFonts w:asciiTheme="minorEastAsia" w:eastAsiaTheme="minorEastAsia" w:hAnsiTheme="minorEastAsia" w:cs="맑은 고딕"/>
          <w:kern w:val="0"/>
          <w:sz w:val="18"/>
          <w:szCs w:val="18"/>
          <w:highlight w:val="yellow"/>
          <w:lang w:val="ko-KR"/>
        </w:rPr>
        <w:t xml:space="preserve"> </w:t>
      </w:r>
      <w:r w:rsidRPr="0002251B">
        <w:rPr>
          <w:rFonts w:asciiTheme="minorEastAsia" w:eastAsiaTheme="minorEastAsia" w:hAnsiTheme="minorEastAsia" w:cs="Courier New" w:hint="eastAsia"/>
          <w:bCs/>
          <w:sz w:val="18"/>
          <w:szCs w:val="18"/>
          <w:highlight w:val="yellow"/>
        </w:rPr>
        <w:t>Chargeback</w:t>
      </w:r>
      <w:r w:rsidR="00FB1523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 xml:space="preserve"> </w:t>
      </w:r>
      <w:r w:rsidRPr="0002251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증가</w:t>
      </w:r>
      <w:r w:rsidR="00FB1523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 xml:space="preserve"> </w:t>
      </w:r>
      <w:r w:rsidRPr="0002251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 xml:space="preserve">시 브랜드사 패널티가 발생할 수 </w:t>
      </w:r>
      <w:r w:rsidR="0002251B" w:rsidRPr="0002251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 xml:space="preserve">있으며, </w:t>
      </w:r>
      <w:r w:rsidR="00F0436E" w:rsidRPr="00F0436E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브랜드</w:t>
      </w:r>
      <w:r w:rsidR="00FB1523" w:rsidRPr="00F0436E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 xml:space="preserve">사의 규정에 따라 </w:t>
      </w:r>
      <w:r w:rsidR="001B1607" w:rsidRPr="00F0436E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 xml:space="preserve">비인증 </w:t>
      </w:r>
      <w:r w:rsidR="00FB1523" w:rsidRPr="00F0436E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거래에서</w:t>
      </w:r>
      <w:r w:rsidR="0002251B" w:rsidRPr="00F0436E">
        <w:rPr>
          <w:rFonts w:asciiTheme="minorEastAsia" w:eastAsiaTheme="minorEastAsia" w:hAnsiTheme="minorEastAsia" w:cs="맑은 고딕"/>
          <w:kern w:val="0"/>
          <w:sz w:val="18"/>
          <w:szCs w:val="18"/>
          <w:highlight w:val="yellow"/>
          <w:lang w:val="ko-KR"/>
        </w:rPr>
        <w:t xml:space="preserve"> </w:t>
      </w:r>
      <w:r w:rsidR="00FB1523" w:rsidRPr="00F0436E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 xml:space="preserve">Fraud 사유의 </w:t>
      </w:r>
      <w:r w:rsidR="00FB1523" w:rsidRPr="00F0436E">
        <w:rPr>
          <w:rFonts w:asciiTheme="minorEastAsia" w:eastAsiaTheme="minorEastAsia" w:hAnsiTheme="minorEastAsia" w:cs="맑은 고딕"/>
          <w:kern w:val="0"/>
          <w:sz w:val="18"/>
          <w:szCs w:val="18"/>
          <w:highlight w:val="yellow"/>
          <w:lang w:val="ko-KR"/>
        </w:rPr>
        <w:t>Chargeback</w:t>
      </w:r>
      <w:r w:rsidR="00FB1523" w:rsidRPr="00F0436E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이 발생할</w:t>
      </w:r>
      <w:r w:rsidR="0002251B" w:rsidRPr="00F0436E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 xml:space="preserve"> 경우</w:t>
      </w:r>
      <w:r w:rsidR="00FB1523" w:rsidRPr="00F0436E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에는</w:t>
      </w:r>
      <w:r w:rsidR="0002251B" w:rsidRPr="00F0436E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,</w:t>
      </w:r>
      <w:r w:rsidR="0002251B" w:rsidRPr="00F0436E">
        <w:rPr>
          <w:rFonts w:asciiTheme="minorEastAsia" w:eastAsiaTheme="minorEastAsia" w:hAnsiTheme="minorEastAsia" w:cs="맑은 고딕"/>
          <w:kern w:val="0"/>
          <w:sz w:val="18"/>
          <w:szCs w:val="18"/>
          <w:highlight w:val="yellow"/>
          <w:lang w:val="ko-KR"/>
        </w:rPr>
        <w:t xml:space="preserve"> </w:t>
      </w:r>
      <w:r w:rsidR="0002251B" w:rsidRPr="0002251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USD</w:t>
      </w:r>
      <w:r w:rsidR="00FB1523">
        <w:rPr>
          <w:rFonts w:asciiTheme="minorEastAsia" w:eastAsiaTheme="minorEastAsia" w:hAnsiTheme="minorEastAsia" w:cs="맑은 고딕"/>
          <w:kern w:val="0"/>
          <w:sz w:val="18"/>
          <w:szCs w:val="18"/>
          <w:highlight w:val="yellow"/>
          <w:lang w:val="ko-KR"/>
        </w:rPr>
        <w:t xml:space="preserve"> </w:t>
      </w:r>
      <w:r w:rsidR="0002251B" w:rsidRPr="0002251B">
        <w:rPr>
          <w:rFonts w:asciiTheme="minorEastAsia" w:eastAsiaTheme="minorEastAsia" w:hAnsiTheme="minorEastAsia" w:cs="맑은 고딕"/>
          <w:kern w:val="0"/>
          <w:sz w:val="18"/>
          <w:szCs w:val="18"/>
          <w:highlight w:val="yellow"/>
          <w:lang w:val="ko-KR"/>
        </w:rPr>
        <w:t>5.00</w:t>
      </w:r>
      <w:r w:rsidR="00FB1523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의</w:t>
      </w:r>
      <w:r w:rsidR="0002251B" w:rsidRPr="0002251B">
        <w:rPr>
          <w:rFonts w:asciiTheme="minorEastAsia" w:eastAsiaTheme="minorEastAsia" w:hAnsiTheme="minorEastAsia" w:cs="맑은 고딕"/>
          <w:kern w:val="0"/>
          <w:sz w:val="18"/>
          <w:szCs w:val="18"/>
          <w:highlight w:val="yellow"/>
          <w:lang w:val="ko-KR"/>
        </w:rPr>
        <w:t xml:space="preserve"> C</w:t>
      </w:r>
      <w:r w:rsidR="0002251B" w:rsidRPr="0002251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hargeback Fee가</w:t>
      </w:r>
      <w:r w:rsidR="0002251B" w:rsidRPr="0002251B">
        <w:rPr>
          <w:rFonts w:asciiTheme="minorEastAsia" w:eastAsiaTheme="minorEastAsia" w:hAnsiTheme="minorEastAsia" w:cs="맑은 고딕"/>
          <w:kern w:val="0"/>
          <w:sz w:val="18"/>
          <w:szCs w:val="18"/>
          <w:highlight w:val="yellow"/>
          <w:lang w:val="ko-KR"/>
        </w:rPr>
        <w:t xml:space="preserve"> 부과</w:t>
      </w:r>
      <w:r w:rsidR="0002251B" w:rsidRPr="0002251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됩니다.</w:t>
      </w:r>
      <w:r w:rsidR="0002251B" w:rsidRPr="0002251B">
        <w:rPr>
          <w:rFonts w:asciiTheme="minorEastAsia" w:eastAsiaTheme="minorEastAsia" w:hAnsiTheme="minorEastAsia" w:cs="맑은 고딕"/>
          <w:kern w:val="0"/>
          <w:sz w:val="18"/>
          <w:szCs w:val="18"/>
          <w:highlight w:val="yellow"/>
          <w:lang w:val="ko-KR"/>
        </w:rPr>
        <w:t xml:space="preserve"> </w:t>
      </w:r>
      <w:r w:rsidRPr="0002251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.</w:t>
      </w:r>
    </w:p>
    <w:p w:rsidR="002C751A" w:rsidRDefault="002C751A" w:rsidP="0046470F">
      <w:pPr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</w:pPr>
    </w:p>
    <w:p w:rsidR="00137A28" w:rsidRPr="00F0436E" w:rsidRDefault="00137A28" w:rsidP="0046470F">
      <w:pPr>
        <w:rPr>
          <w:rFonts w:asciiTheme="minorEastAsia" w:eastAsiaTheme="minorEastAsia" w:hAnsiTheme="minorEastAsia" w:cs="Courier New"/>
          <w:bCs/>
          <w:sz w:val="18"/>
          <w:szCs w:val="18"/>
        </w:rPr>
      </w:pPr>
      <w:r>
        <w:rPr>
          <w:rFonts w:asciiTheme="minorEastAsia" w:eastAsiaTheme="minorEastAsia" w:hAnsiTheme="minorEastAsia" w:cs="Courier New" w:hint="eastAsia"/>
          <w:bCs/>
          <w:sz w:val="18"/>
          <w:szCs w:val="18"/>
        </w:rPr>
        <w:t>3</w:t>
      </w:r>
      <w:r>
        <w:rPr>
          <w:rFonts w:asciiTheme="minorEastAsia" w:eastAsiaTheme="minorEastAsia" w:hAnsiTheme="minorEastAsia" w:cs="Courier New"/>
          <w:bCs/>
          <w:sz w:val="18"/>
          <w:szCs w:val="18"/>
        </w:rPr>
        <w:t xml:space="preserve">DS </w:t>
      </w:r>
      <w:r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인증을 거친 거래는 </w:t>
      </w: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Chargeback</w:t>
      </w:r>
      <w:r>
        <w:rPr>
          <w:rFonts w:asciiTheme="minorEastAsia" w:eastAsiaTheme="minorEastAsia" w:hAnsiTheme="minorEastAsia" w:cs="Courier New"/>
          <w:bCs/>
          <w:sz w:val="18"/>
          <w:szCs w:val="18"/>
        </w:rPr>
        <w:t xml:space="preserve"> </w:t>
      </w:r>
      <w:r>
        <w:rPr>
          <w:rFonts w:asciiTheme="minorEastAsia" w:eastAsiaTheme="minorEastAsia" w:hAnsiTheme="minorEastAsia" w:cs="Courier New" w:hint="eastAsia"/>
          <w:bCs/>
          <w:sz w:val="18"/>
          <w:szCs w:val="18"/>
        </w:rPr>
        <w:t>발생</w:t>
      </w:r>
      <w:r w:rsidR="007121C6">
        <w:rPr>
          <w:rFonts w:asciiTheme="minorEastAsia" w:eastAsiaTheme="minorEastAsia" w:hAnsiTheme="minorEastAsia" w:cs="Courier New" w:hint="eastAsia"/>
          <w:bCs/>
          <w:sz w:val="18"/>
          <w:szCs w:val="18"/>
        </w:rPr>
        <w:t>률</w:t>
      </w:r>
      <w:r>
        <w:rPr>
          <w:rFonts w:asciiTheme="minorEastAsia" w:eastAsiaTheme="minorEastAsia" w:hAnsiTheme="minorEastAsia" w:cs="Courier New" w:hint="eastAsia"/>
          <w:bCs/>
          <w:sz w:val="18"/>
          <w:szCs w:val="18"/>
        </w:rPr>
        <w:t>이 현저히 낮으며</w:t>
      </w:r>
      <w:r w:rsidRPr="00F0436E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, </w:t>
      </w:r>
      <w:r w:rsidR="00FB1523" w:rsidRPr="00F0436E">
        <w:rPr>
          <w:rFonts w:asciiTheme="minorEastAsia" w:eastAsiaTheme="minorEastAsia" w:hAnsiTheme="minorEastAsia" w:cs="Courier New"/>
          <w:bCs/>
          <w:sz w:val="18"/>
          <w:szCs w:val="18"/>
        </w:rPr>
        <w:t>‘Fraud(</w:t>
      </w:r>
      <w:r w:rsidR="00FB1523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카드 도용 등의 사기)</w:t>
      </w:r>
      <w:r w:rsidR="00FB1523" w:rsidRPr="00F0436E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’ </w:t>
      </w:r>
      <w:r w:rsidR="00FB1523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혹은</w:t>
      </w:r>
      <w:r w:rsidR="00FB1523" w:rsidRPr="00F0436E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 ‘No Authorization(</w:t>
      </w:r>
      <w:r w:rsidR="00FB1523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본인 미승인)</w:t>
      </w:r>
      <w:r w:rsidR="00FB1523" w:rsidRPr="00F0436E">
        <w:rPr>
          <w:rFonts w:asciiTheme="minorEastAsia" w:eastAsiaTheme="minorEastAsia" w:hAnsiTheme="minorEastAsia" w:cs="Courier New"/>
          <w:bCs/>
          <w:sz w:val="18"/>
          <w:szCs w:val="18"/>
        </w:rPr>
        <w:t>’</w:t>
      </w:r>
      <w:r w:rsidR="00FB1523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의 사유로 발생한 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Chargeback</w:t>
      </w:r>
      <w:r w:rsidR="00FB1523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은 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브랜드사</w:t>
      </w:r>
      <w:r w:rsidR="00FB1523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의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정책에</w:t>
      </w:r>
      <w:r w:rsidR="00FB1523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따라 가맹점이 보호를 받을 수 있습니다.</w:t>
      </w:r>
    </w:p>
    <w:p w:rsidR="00FB1523" w:rsidRPr="00F0436E" w:rsidRDefault="00FB1523" w:rsidP="0046470F">
      <w:pPr>
        <w:rPr>
          <w:rFonts w:asciiTheme="minorEastAsia" w:eastAsiaTheme="minorEastAsia" w:hAnsiTheme="minorEastAsia" w:cs="Courier New"/>
          <w:bCs/>
          <w:sz w:val="18"/>
          <w:szCs w:val="18"/>
        </w:rPr>
      </w:pPr>
    </w:p>
    <w:p w:rsidR="00FB1523" w:rsidRPr="00F0436E" w:rsidRDefault="00FB1523" w:rsidP="0046470F">
      <w:pPr>
        <w:rPr>
          <w:rFonts w:asciiTheme="minorEastAsia" w:eastAsiaTheme="minorEastAsia" w:hAnsiTheme="minorEastAsia" w:cs="맑은 고딕"/>
          <w:kern w:val="0"/>
          <w:sz w:val="18"/>
          <w:szCs w:val="18"/>
        </w:rPr>
      </w:pPr>
      <w:r w:rsidRPr="00F0436E">
        <w:rPr>
          <w:rFonts w:asciiTheme="minorEastAsia" w:eastAsiaTheme="minorEastAsia" w:hAnsiTheme="minorEastAsia" w:cs="Courier New"/>
          <w:bCs/>
          <w:sz w:val="18"/>
          <w:szCs w:val="18"/>
        </w:rPr>
        <w:t>*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다만 </w:t>
      </w:r>
      <w:r w:rsidR="001B1607" w:rsidRPr="00F0436E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3DS </w:t>
      </w:r>
      <w:r w:rsidR="001B1607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인증 거래라고 하더라도 </w:t>
      </w:r>
      <w:r w:rsidRPr="00F0436E">
        <w:rPr>
          <w:rFonts w:asciiTheme="minorEastAsia" w:eastAsiaTheme="minorEastAsia" w:hAnsiTheme="minorEastAsia" w:cs="Courier New"/>
          <w:bCs/>
          <w:sz w:val="18"/>
          <w:szCs w:val="18"/>
        </w:rPr>
        <w:t>‘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상품 미</w:t>
      </w:r>
      <w:r w:rsidR="001B1607"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배송</w:t>
      </w:r>
      <w:r w:rsidRPr="00F0436E">
        <w:rPr>
          <w:rFonts w:asciiTheme="minorEastAsia" w:eastAsiaTheme="minorEastAsia" w:hAnsiTheme="minorEastAsia" w:cs="Courier New"/>
          <w:bCs/>
          <w:sz w:val="18"/>
          <w:szCs w:val="18"/>
        </w:rPr>
        <w:t>’, ‘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상품</w:t>
      </w:r>
      <w:r w:rsidRPr="00F0436E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에 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대한 불만족</w:t>
      </w:r>
      <w:r w:rsidRPr="00F0436E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’ 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등 </w:t>
      </w:r>
      <w:r w:rsidRPr="00F0436E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“Consumer Disputes” 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성격의 </w:t>
      </w:r>
      <w:r w:rsidRPr="00F0436E">
        <w:rPr>
          <w:rFonts w:asciiTheme="minorEastAsia" w:eastAsiaTheme="minorEastAsia" w:hAnsiTheme="minorEastAsia" w:cs="Courier New"/>
          <w:bCs/>
          <w:sz w:val="18"/>
          <w:szCs w:val="18"/>
        </w:rPr>
        <w:t>Chargeback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의 경우에는,</w:t>
      </w:r>
      <w:r w:rsidRPr="00F0436E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 </w:t>
      </w:r>
      <w:r w:rsidRPr="00F0436E">
        <w:rPr>
          <w:rFonts w:asciiTheme="minorEastAsia" w:eastAsiaTheme="minorEastAsia" w:hAnsiTheme="minorEastAsia" w:cs="Courier New" w:hint="eastAsia"/>
          <w:bCs/>
          <w:sz w:val="18"/>
          <w:szCs w:val="18"/>
        </w:rPr>
        <w:t>반박을 진행하시더라도 패소될 수 있음을 함께 참고하여 주시기 바랍니다.</w:t>
      </w:r>
    </w:p>
    <w:p w:rsidR="00974236" w:rsidRPr="00FB1523" w:rsidRDefault="00974236" w:rsidP="00974236">
      <w:pPr>
        <w:rPr>
          <w:rFonts w:asciiTheme="minorEastAsia" w:eastAsiaTheme="minorEastAsia" w:hAnsiTheme="minorEastAsia" w:cs="Courier New"/>
          <w:bCs/>
          <w:sz w:val="18"/>
          <w:szCs w:val="18"/>
        </w:rPr>
      </w:pPr>
    </w:p>
    <w:p w:rsidR="002C751A" w:rsidRPr="002C751A" w:rsidRDefault="0046470F" w:rsidP="002C751A">
      <w:pPr>
        <w:rPr>
          <w:rFonts w:asciiTheme="minorEastAsia" w:eastAsiaTheme="minorEastAsia" w:hAnsiTheme="minorEastAsia" w:cs="Courier New"/>
          <w:bCs/>
          <w:sz w:val="18"/>
          <w:szCs w:val="18"/>
        </w:rPr>
      </w:pPr>
      <w:r w:rsidRPr="002C751A">
        <w:rPr>
          <w:rFonts w:asciiTheme="minorEastAsia" w:eastAsiaTheme="minorEastAsia" w:hAnsiTheme="minorEastAsia" w:cs="Courier New"/>
          <w:b/>
          <w:bCs/>
          <w:sz w:val="18"/>
          <w:szCs w:val="18"/>
        </w:rPr>
        <w:t>#</w:t>
      </w:r>
      <w:r w:rsidR="00974236" w:rsidRPr="002C751A">
        <w:rPr>
          <w:rFonts w:asciiTheme="minorEastAsia" w:eastAsiaTheme="minorEastAsia" w:hAnsiTheme="minorEastAsia" w:cs="Courier New" w:hint="eastAsia"/>
          <w:b/>
          <w:bCs/>
          <w:sz w:val="18"/>
          <w:szCs w:val="18"/>
        </w:rPr>
        <w:t>용어 설명</w:t>
      </w:r>
      <w:r w:rsidR="00974236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</w:t>
      </w:r>
    </w:p>
    <w:p w:rsidR="002C751A" w:rsidRPr="002C751A" w:rsidRDefault="002C751A" w:rsidP="002C751A">
      <w:pPr>
        <w:pStyle w:val="a3"/>
        <w:numPr>
          <w:ilvl w:val="0"/>
          <w:numId w:val="8"/>
        </w:numPr>
        <w:ind w:leftChars="0"/>
        <w:rPr>
          <w:rFonts w:asciiTheme="minorEastAsia" w:eastAsiaTheme="minorEastAsia" w:hAnsiTheme="minorEastAsia" w:cs="Courier New"/>
          <w:bCs/>
          <w:sz w:val="18"/>
          <w:szCs w:val="18"/>
        </w:rPr>
      </w:pP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본인인증(3D Secure): 국내외 구매자가 정보통신망을 이용하여 신용카드 결제 시 발급사를 통</w:t>
      </w:r>
      <w:r w:rsidR="00AA5246">
        <w:rPr>
          <w:rFonts w:asciiTheme="minorEastAsia" w:eastAsiaTheme="minorEastAsia" w:hAnsiTheme="minorEastAsia" w:cs="Courier New" w:hint="eastAsia"/>
          <w:bCs/>
          <w:sz w:val="18"/>
          <w:szCs w:val="18"/>
        </w:rPr>
        <w:t>해</w:t>
      </w: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</w:t>
      </w:r>
      <w:r w:rsidR="00AA5246">
        <w:rPr>
          <w:rFonts w:asciiTheme="minorEastAsia" w:eastAsiaTheme="minorEastAsia" w:hAnsiTheme="minorEastAsia" w:cs="Courier New" w:hint="eastAsia"/>
          <w:bCs/>
          <w:sz w:val="18"/>
          <w:szCs w:val="18"/>
        </w:rPr>
        <w:t>본인인증 절차를 거치는 결제 방식</w:t>
      </w:r>
    </w:p>
    <w:p w:rsidR="002C751A" w:rsidRPr="002C751A" w:rsidRDefault="002C751A" w:rsidP="002C751A">
      <w:pPr>
        <w:pStyle w:val="a3"/>
        <w:numPr>
          <w:ilvl w:val="0"/>
          <w:numId w:val="8"/>
        </w:numPr>
        <w:ind w:leftChars="0"/>
        <w:rPr>
          <w:rFonts w:asciiTheme="minorEastAsia" w:eastAsiaTheme="minorEastAsia" w:hAnsiTheme="minorEastAsia" w:cs="Courier New"/>
          <w:bCs/>
          <w:sz w:val="18"/>
          <w:szCs w:val="18"/>
        </w:rPr>
      </w:pP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Chargeback</w:t>
      </w:r>
      <w:r w:rsidRPr="002C751A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 : </w:t>
      </w: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고객이 결제서비스</w:t>
      </w:r>
      <w:r w:rsidR="00AA5246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</w:t>
      </w: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제공사, 카드발급사, 매입사에 본인</w:t>
      </w:r>
      <w:r w:rsidR="00AA5246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</w:t>
      </w: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결제 부인, 서비스 미 이용 등으로 이의를 제기하는 것.</w:t>
      </w:r>
    </w:p>
    <w:p w:rsidR="00974236" w:rsidRPr="002C751A" w:rsidRDefault="00094584" w:rsidP="002C751A">
      <w:pPr>
        <w:pStyle w:val="a3"/>
        <w:numPr>
          <w:ilvl w:val="0"/>
          <w:numId w:val="8"/>
        </w:numPr>
        <w:ind w:leftChars="0"/>
        <w:rPr>
          <w:rFonts w:asciiTheme="minorEastAsia" w:eastAsiaTheme="minorEastAsia" w:hAnsiTheme="minorEastAsia" w:cs="Courier New"/>
          <w:bCs/>
          <w:sz w:val="18"/>
          <w:szCs w:val="18"/>
        </w:rPr>
      </w:pP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브랜드사 </w:t>
      </w:r>
      <w:r w:rsidR="00974236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패널티 : </w:t>
      </w:r>
      <w:r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국제 브랜드사</w:t>
      </w:r>
      <w:r w:rsidR="00E657EC">
        <w:rPr>
          <w:rFonts w:asciiTheme="minorEastAsia" w:eastAsiaTheme="minorEastAsia" w:hAnsiTheme="minorEastAsia" w:cs="Courier New" w:hint="eastAsia"/>
          <w:bCs/>
          <w:sz w:val="18"/>
          <w:szCs w:val="18"/>
        </w:rPr>
        <w:t>(VISA / MASTER</w:t>
      </w:r>
      <w:r w:rsidR="00974236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/ JCB 등)</w:t>
      </w:r>
      <w:r w:rsidR="00E657EC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에서 </w:t>
      </w:r>
      <w:r w:rsidR="001333BC" w:rsidRPr="002C751A">
        <w:rPr>
          <w:rFonts w:asciiTheme="minorEastAsia" w:eastAsiaTheme="minorEastAsia" w:hAnsiTheme="minorEastAsia" w:cs="Courier New" w:hint="eastAsia"/>
          <w:bCs/>
          <w:sz w:val="18"/>
          <w:szCs w:val="18"/>
        </w:rPr>
        <w:t>Chargeback</w:t>
      </w:r>
      <w:r w:rsidR="00AA5246">
        <w:rPr>
          <w:rFonts w:asciiTheme="minorEastAsia" w:eastAsiaTheme="minorEastAsia" w:hAnsiTheme="minorEastAsia" w:cs="Courier New"/>
          <w:bCs/>
          <w:sz w:val="18"/>
          <w:szCs w:val="18"/>
        </w:rPr>
        <w:t xml:space="preserve"> </w:t>
      </w:r>
      <w:r w:rsidR="00E657EC">
        <w:rPr>
          <w:rFonts w:asciiTheme="minorEastAsia" w:eastAsiaTheme="minorEastAsia" w:hAnsiTheme="minorEastAsia" w:cs="Courier New" w:hint="eastAsia"/>
          <w:bCs/>
          <w:sz w:val="18"/>
          <w:szCs w:val="18"/>
        </w:rPr>
        <w:t>증가시 별도</w:t>
      </w:r>
      <w:r w:rsidR="00AA5246">
        <w:rPr>
          <w:rFonts w:asciiTheme="minorEastAsia" w:eastAsiaTheme="minorEastAsia" w:hAnsiTheme="minorEastAsia" w:cs="Courier New" w:hint="eastAsia"/>
          <w:bCs/>
          <w:sz w:val="18"/>
          <w:szCs w:val="18"/>
        </w:rPr>
        <w:t>로</w:t>
      </w:r>
      <w:r w:rsidR="00E657EC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벌금을 부과하는</w:t>
      </w:r>
      <w:r w:rsidR="00AA5246">
        <w:rPr>
          <w:rFonts w:asciiTheme="minorEastAsia" w:eastAsiaTheme="minorEastAsia" w:hAnsiTheme="minorEastAsia" w:cs="Courier New" w:hint="eastAsia"/>
          <w:bCs/>
          <w:sz w:val="18"/>
          <w:szCs w:val="18"/>
        </w:rPr>
        <w:t xml:space="preserve"> </w:t>
      </w:r>
      <w:r w:rsidR="00E657EC">
        <w:rPr>
          <w:rFonts w:asciiTheme="minorEastAsia" w:eastAsiaTheme="minorEastAsia" w:hAnsiTheme="minorEastAsia" w:cs="Courier New" w:hint="eastAsia"/>
          <w:bCs/>
          <w:sz w:val="18"/>
          <w:szCs w:val="18"/>
        </w:rPr>
        <w:t>것</w:t>
      </w:r>
    </w:p>
    <w:p w:rsidR="00974236" w:rsidRPr="00AA5246" w:rsidRDefault="00974236" w:rsidP="00974236">
      <w:pPr>
        <w:rPr>
          <w:rFonts w:asciiTheme="minorEastAsia" w:eastAsiaTheme="minorEastAsia" w:hAnsiTheme="minorEastAsia" w:cs="Courier New"/>
          <w:bCs/>
          <w:sz w:val="18"/>
          <w:szCs w:val="18"/>
        </w:rPr>
      </w:pPr>
    </w:p>
    <w:p w:rsidR="00A10BDB" w:rsidRDefault="0046470F" w:rsidP="0046470F">
      <w:pPr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</w:pPr>
      <w:r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위 사항</w:t>
      </w:r>
      <w:r w:rsidR="00A10BDB"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을</w:t>
      </w:r>
      <w:r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 충분히 인지하였으며 </w:t>
      </w:r>
      <w:r w:rsidRPr="00A10BDB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, </w:t>
      </w:r>
      <w:r w:rsidR="002C751A"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가맹점명</w:t>
      </w:r>
      <w:r w:rsidR="002C751A"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 은 해외 신용카드결제에 대하여 </w:t>
      </w:r>
      <w:r w:rsidR="00A538D5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3</w:t>
      </w:r>
      <w:r w:rsidR="00A538D5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DS </w:t>
      </w:r>
      <w:r w:rsidR="00A538D5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서비스 도입을 희망하지 않습니다.</w:t>
      </w:r>
    </w:p>
    <w:p w:rsidR="001333BC" w:rsidRDefault="001333BC" w:rsidP="0046470F">
      <w:pPr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</w:pPr>
    </w:p>
    <w:p w:rsidR="0046470F" w:rsidRPr="00A10BDB" w:rsidRDefault="002C751A" w:rsidP="0046470F">
      <w:pPr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</w:pPr>
      <w:r w:rsidRPr="00A10BDB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>3</w:t>
      </w:r>
      <w:r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D</w:t>
      </w:r>
      <w:r w:rsidR="0046470F" w:rsidRPr="00A10BDB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S </w:t>
      </w:r>
      <w:r w:rsidR="0046470F"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미</w:t>
      </w:r>
      <w:r w:rsidR="00FB1523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 </w:t>
      </w:r>
      <w:r w:rsidR="0046470F"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도입</w:t>
      </w:r>
      <w:r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으로</w:t>
      </w:r>
      <w:r w:rsidR="0046470F"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 인하여</w:t>
      </w:r>
      <w:r w:rsidR="0046470F" w:rsidRPr="00A10BDB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 </w:t>
      </w:r>
      <w:r w:rsidR="0046470F"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발생한 문제에 대해서는 </w:t>
      </w:r>
      <w:r w:rsidR="0046470F"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가맹점</w:t>
      </w:r>
      <w:r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highlight w:val="yellow"/>
          <w:lang w:val="ko-KR"/>
        </w:rPr>
        <w:t>명</w:t>
      </w:r>
      <w:r w:rsidR="00A10BDB" w:rsidRPr="00FB1523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 에</w:t>
      </w:r>
      <w:r w:rsidRPr="00FB1523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서</w:t>
      </w:r>
      <w:r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 xml:space="preserve"> </w:t>
      </w:r>
      <w:r w:rsidR="0046470F"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책임</w:t>
      </w:r>
      <w:r w:rsidRPr="00A10BDB">
        <w:rPr>
          <w:rFonts w:asciiTheme="minorEastAsia" w:eastAsiaTheme="minorEastAsia" w:hAnsiTheme="minorEastAsia" w:cs="맑은 고딕" w:hint="eastAsia"/>
          <w:kern w:val="0"/>
          <w:sz w:val="18"/>
          <w:szCs w:val="18"/>
          <w:lang w:val="ko-KR"/>
        </w:rPr>
        <w:t>지겠습니다.</w:t>
      </w:r>
    </w:p>
    <w:p w:rsidR="002C751A" w:rsidRPr="002C751A" w:rsidRDefault="002C751A" w:rsidP="001333BC">
      <w:pPr>
        <w:pStyle w:val="a3"/>
        <w:ind w:leftChars="0" w:left="760"/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</w:pPr>
      <w:r w:rsidRPr="002C751A">
        <w:rPr>
          <w:rFonts w:asciiTheme="minorEastAsia" w:eastAsiaTheme="minorEastAsia" w:hAnsiTheme="minorEastAsia" w:cs="맑은 고딕"/>
          <w:kern w:val="0"/>
          <w:sz w:val="18"/>
          <w:szCs w:val="18"/>
          <w:lang w:val="ko-KR"/>
        </w:rPr>
        <w:t xml:space="preserve"> </w:t>
      </w:r>
    </w:p>
    <w:p w:rsidR="00974236" w:rsidRPr="002C751A" w:rsidRDefault="00974236" w:rsidP="00974236">
      <w:pPr>
        <w:rPr>
          <w:rFonts w:asciiTheme="minorEastAsia" w:eastAsiaTheme="minorEastAsia" w:hAnsiTheme="minorEastAsia" w:cs="Courier New"/>
          <w:sz w:val="18"/>
          <w:szCs w:val="18"/>
        </w:rPr>
      </w:pPr>
    </w:p>
    <w:p w:rsidR="00974236" w:rsidRPr="001333BC" w:rsidRDefault="00974236" w:rsidP="00974236">
      <w:pPr>
        <w:rPr>
          <w:rFonts w:asciiTheme="minorEastAsia" w:eastAsiaTheme="minorEastAsia" w:hAnsiTheme="minorEastAsia" w:cs="Courier New"/>
          <w:szCs w:val="20"/>
        </w:rPr>
      </w:pPr>
    </w:p>
    <w:p w:rsidR="0086384A" w:rsidRPr="00D52783" w:rsidRDefault="0086384A" w:rsidP="00974236">
      <w:pPr>
        <w:rPr>
          <w:rFonts w:ascii="맑은 고딕" w:eastAsia="맑은 고딕" w:hAnsi="맑은 고딕" w:cs="Courier New"/>
          <w:sz w:val="18"/>
          <w:szCs w:val="20"/>
        </w:rPr>
      </w:pPr>
    </w:p>
    <w:p w:rsidR="00974236" w:rsidRPr="00D52783" w:rsidRDefault="0086384A" w:rsidP="00974236">
      <w:pPr>
        <w:jc w:val="center"/>
        <w:rPr>
          <w:rFonts w:ascii="맑은 고딕" w:eastAsia="맑은 고딕" w:hAnsi="맑은 고딕" w:cs="Courier New"/>
          <w:sz w:val="18"/>
          <w:szCs w:val="20"/>
        </w:rPr>
      </w:pPr>
      <w:r>
        <w:rPr>
          <w:rFonts w:ascii="맑은 고딕" w:eastAsia="맑은 고딕" w:hAnsi="맑은 고딕" w:cs="Courier New"/>
          <w:sz w:val="18"/>
          <w:szCs w:val="20"/>
        </w:rPr>
        <w:t xml:space="preserve">     </w:t>
      </w:r>
      <w:r w:rsidR="00974236" w:rsidRPr="00D52783">
        <w:rPr>
          <w:rFonts w:ascii="맑은 고딕" w:eastAsia="맑은 고딕" w:hAnsi="맑은 고딕" w:cs="Courier New"/>
          <w:sz w:val="18"/>
          <w:szCs w:val="20"/>
        </w:rPr>
        <w:t xml:space="preserve">년 </w:t>
      </w:r>
      <w:r w:rsidR="00974236" w:rsidRPr="00D52783">
        <w:rPr>
          <w:rFonts w:ascii="맑은 고딕" w:eastAsia="맑은 고딕" w:hAnsi="맑은 고딕" w:cs="Courier New" w:hint="eastAsia"/>
          <w:sz w:val="18"/>
          <w:szCs w:val="20"/>
        </w:rPr>
        <w:t xml:space="preserve"> </w:t>
      </w:r>
      <w:r>
        <w:rPr>
          <w:rFonts w:ascii="맑은 고딕" w:eastAsia="맑은 고딕" w:hAnsi="맑은 고딕" w:cs="Courier New"/>
          <w:sz w:val="18"/>
          <w:szCs w:val="20"/>
        </w:rPr>
        <w:t xml:space="preserve"> </w:t>
      </w:r>
      <w:r w:rsidR="00974236" w:rsidRPr="00D52783">
        <w:rPr>
          <w:rFonts w:ascii="맑은 고딕" w:eastAsia="맑은 고딕" w:hAnsi="맑은 고딕" w:cs="Courier New"/>
          <w:sz w:val="18"/>
          <w:szCs w:val="20"/>
        </w:rPr>
        <w:t xml:space="preserve"> </w:t>
      </w:r>
      <w:r w:rsidR="00974236" w:rsidRPr="00D52783">
        <w:rPr>
          <w:rFonts w:ascii="맑은 고딕" w:eastAsia="맑은 고딕" w:hAnsi="맑은 고딕" w:cs="Courier New" w:hint="eastAsia"/>
          <w:sz w:val="18"/>
          <w:szCs w:val="20"/>
        </w:rPr>
        <w:t xml:space="preserve"> </w:t>
      </w:r>
      <w:r w:rsidR="00974236" w:rsidRPr="00D52783">
        <w:rPr>
          <w:rFonts w:ascii="맑은 고딕" w:eastAsia="맑은 고딕" w:hAnsi="맑은 고딕" w:cs="Courier New"/>
          <w:sz w:val="18"/>
          <w:szCs w:val="20"/>
        </w:rPr>
        <w:t xml:space="preserve">월 </w:t>
      </w:r>
      <w:r w:rsidR="00974236" w:rsidRPr="00D52783">
        <w:rPr>
          <w:rFonts w:ascii="맑은 고딕" w:eastAsia="맑은 고딕" w:hAnsi="맑은 고딕" w:cs="Courier New" w:hint="eastAsia"/>
          <w:sz w:val="18"/>
          <w:szCs w:val="20"/>
        </w:rPr>
        <w:t xml:space="preserve"> </w:t>
      </w:r>
      <w:r>
        <w:rPr>
          <w:rFonts w:ascii="맑은 고딕" w:eastAsia="맑은 고딕" w:hAnsi="맑은 고딕" w:cs="Courier New"/>
          <w:sz w:val="18"/>
          <w:szCs w:val="20"/>
        </w:rPr>
        <w:t xml:space="preserve"> </w:t>
      </w:r>
      <w:r w:rsidR="00974236" w:rsidRPr="00D52783">
        <w:rPr>
          <w:rFonts w:ascii="맑은 고딕" w:eastAsia="맑은 고딕" w:hAnsi="맑은 고딕" w:cs="Courier New" w:hint="eastAsia"/>
          <w:sz w:val="18"/>
          <w:szCs w:val="20"/>
        </w:rPr>
        <w:t xml:space="preserve">  </w:t>
      </w:r>
      <w:r w:rsidR="00974236" w:rsidRPr="00D52783">
        <w:rPr>
          <w:rFonts w:ascii="맑은 고딕" w:eastAsia="맑은 고딕" w:hAnsi="맑은 고딕" w:cs="Courier New"/>
          <w:sz w:val="18"/>
          <w:szCs w:val="20"/>
        </w:rPr>
        <w:t>일</w:t>
      </w:r>
    </w:p>
    <w:p w:rsidR="00974236" w:rsidRPr="00C536B1" w:rsidRDefault="00974236" w:rsidP="00974236">
      <w:pPr>
        <w:jc w:val="center"/>
        <w:rPr>
          <w:rFonts w:ascii="맑은 고딕" w:eastAsia="맑은 고딕" w:hAnsi="맑은 고딕" w:cs="Courier New"/>
          <w:sz w:val="18"/>
          <w:szCs w:val="20"/>
        </w:rPr>
      </w:pPr>
    </w:p>
    <w:tbl>
      <w:tblPr>
        <w:tblW w:w="942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218"/>
        <w:gridCol w:w="4358"/>
        <w:gridCol w:w="76"/>
      </w:tblGrid>
      <w:tr w:rsidR="00974236" w:rsidRPr="00C536B1" w:rsidTr="009228C7">
        <w:trPr>
          <w:gridAfter w:val="1"/>
          <w:wAfter w:w="76" w:type="dxa"/>
          <w:cantSplit/>
          <w:trHeight w:val="238"/>
        </w:trPr>
        <w:tc>
          <w:tcPr>
            <w:tcW w:w="4777" w:type="dxa"/>
            <w:tcBorders>
              <w:left w:val="nil"/>
            </w:tcBorders>
            <w:vAlign w:val="center"/>
          </w:tcPr>
          <w:p w:rsidR="00974236" w:rsidRPr="00C536B1" w:rsidRDefault="00974236" w:rsidP="009228C7">
            <w:pPr>
              <w:autoSpaceDE/>
              <w:snapToGrid w:val="0"/>
              <w:spacing w:line="360" w:lineRule="auto"/>
              <w:ind w:firstLineChars="100" w:firstLine="200"/>
              <w:rPr>
                <w:rFonts w:ascii="맑은 고딕" w:eastAsia="맑은 고딕" w:hAnsi="맑은 고딕" w:cs="Arial"/>
                <w:b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:rsidR="00974236" w:rsidRPr="00C536B1" w:rsidRDefault="00974236" w:rsidP="009228C7">
            <w:pPr>
              <w:autoSpaceDE/>
              <w:snapToGrid w:val="0"/>
              <w:spacing w:line="360" w:lineRule="auto"/>
              <w:rPr>
                <w:rFonts w:ascii="맑은 고딕" w:eastAsia="맑은 고딕" w:hAnsi="맑은 고딕" w:cs="Arial"/>
                <w:b/>
                <w:szCs w:val="20"/>
              </w:rPr>
            </w:pPr>
            <w:r w:rsidRPr="00C536B1">
              <w:rPr>
                <w:rFonts w:ascii="맑은 고딕" w:eastAsia="맑은 고딕" w:hAnsi="맑은 고딕" w:cs="Arial" w:hint="eastAsia"/>
                <w:b/>
                <w:szCs w:val="20"/>
              </w:rPr>
              <w:t xml:space="preserve">  </w:t>
            </w:r>
            <w:r w:rsidR="00E657EC">
              <w:rPr>
                <w:rFonts w:ascii="맑은 고딕" w:eastAsia="맑은 고딕" w:hAnsi="맑은 고딕" w:cs="Arial" w:hint="eastAsia"/>
                <w:b/>
                <w:szCs w:val="20"/>
              </w:rPr>
              <w:t xml:space="preserve">가맹점명 </w:t>
            </w:r>
            <w:r w:rsidR="00E657EC">
              <w:rPr>
                <w:rFonts w:ascii="맑은 고딕" w:eastAsia="맑은 고딕" w:hAnsi="맑은 고딕" w:cs="Arial"/>
                <w:b/>
                <w:szCs w:val="20"/>
              </w:rPr>
              <w:t xml:space="preserve">: </w:t>
            </w:r>
          </w:p>
        </w:tc>
      </w:tr>
      <w:tr w:rsidR="00974236" w:rsidRPr="00C536B1" w:rsidTr="009228C7">
        <w:trPr>
          <w:cantSplit/>
          <w:trHeight w:val="467"/>
        </w:trPr>
        <w:tc>
          <w:tcPr>
            <w:tcW w:w="4777" w:type="dxa"/>
            <w:tcBorders>
              <w:left w:val="nil"/>
            </w:tcBorders>
          </w:tcPr>
          <w:p w:rsidR="00974236" w:rsidRPr="00C536B1" w:rsidRDefault="00974236" w:rsidP="009228C7">
            <w:pPr>
              <w:ind w:firstLineChars="100" w:firstLine="200"/>
              <w:rPr>
                <w:rFonts w:ascii="맑은 고딕" w:eastAsia="맑은 고딕" w:hAnsi="맑은 고딕" w:cs="Arial"/>
                <w:b/>
                <w:szCs w:val="20"/>
              </w:rPr>
            </w:pPr>
          </w:p>
        </w:tc>
        <w:tc>
          <w:tcPr>
            <w:tcW w:w="218" w:type="dxa"/>
          </w:tcPr>
          <w:p w:rsidR="00974236" w:rsidRPr="00C536B1" w:rsidRDefault="00974236" w:rsidP="009228C7">
            <w:pPr>
              <w:autoSpaceDE/>
              <w:snapToGrid w:val="0"/>
              <w:spacing w:line="360" w:lineRule="auto"/>
              <w:ind w:firstLineChars="100" w:firstLine="200"/>
              <w:rPr>
                <w:rFonts w:ascii="맑은 고딕" w:eastAsia="맑은 고딕" w:hAnsi="맑은 고딕" w:cs="Arial"/>
                <w:b/>
                <w:szCs w:val="20"/>
              </w:rPr>
            </w:pPr>
          </w:p>
        </w:tc>
        <w:tc>
          <w:tcPr>
            <w:tcW w:w="4434" w:type="dxa"/>
            <w:gridSpan w:val="2"/>
          </w:tcPr>
          <w:p w:rsidR="00974236" w:rsidRPr="00C536B1" w:rsidRDefault="00974236" w:rsidP="009228C7">
            <w:pPr>
              <w:rPr>
                <w:rFonts w:ascii="맑은 고딕" w:eastAsia="맑은 고딕" w:hAnsi="맑은 고딕" w:cs="Arial"/>
                <w:b/>
                <w:szCs w:val="20"/>
              </w:rPr>
            </w:pPr>
            <w:r w:rsidRPr="00C536B1">
              <w:rPr>
                <w:rFonts w:ascii="맑은 고딕" w:eastAsia="맑은 고딕" w:hAnsi="맑은 고딕" w:cs="Arial" w:hint="eastAsia"/>
                <w:b/>
                <w:szCs w:val="20"/>
              </w:rPr>
              <w:t>담당자</w:t>
            </w:r>
            <w:r>
              <w:rPr>
                <w:rFonts w:ascii="맑은 고딕" w:eastAsia="맑은 고딕" w:hAnsi="맑은 고딕" w:cs="Arial" w:hint="eastAsia"/>
                <w:b/>
                <w:szCs w:val="20"/>
              </w:rPr>
              <w:t xml:space="preserve">명 </w:t>
            </w:r>
            <w:r w:rsidRPr="00C536B1">
              <w:rPr>
                <w:rFonts w:ascii="맑은 고딕" w:eastAsia="맑은 고딕" w:hAnsi="맑은 고딕" w:cs="Arial" w:hint="eastAsia"/>
                <w:b/>
                <w:szCs w:val="20"/>
              </w:rPr>
              <w:t xml:space="preserve">: </w:t>
            </w:r>
            <w:r>
              <w:rPr>
                <w:rFonts w:ascii="맑은 고딕" w:eastAsia="맑은 고딕" w:hAnsi="맑은 고딕" w:cs="Arial" w:hint="eastAsia"/>
                <w:b/>
                <w:szCs w:val="20"/>
              </w:rPr>
              <w:t xml:space="preserve">              </w:t>
            </w:r>
            <w:r w:rsidR="00FB1523">
              <w:rPr>
                <w:rFonts w:ascii="맑은 고딕" w:eastAsia="맑은 고딕" w:hAnsi="맑은 고딕" w:cs="Arial"/>
                <w:b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szCs w:val="20"/>
              </w:rPr>
              <w:t xml:space="preserve"> </w:t>
            </w:r>
            <w:r w:rsidRPr="00C536B1">
              <w:rPr>
                <w:rFonts w:ascii="맑은 고딕" w:eastAsia="맑은 고딕" w:hAnsi="맑은 고딕" w:cs="Arial" w:hint="eastAsia"/>
                <w:b/>
                <w:szCs w:val="20"/>
              </w:rPr>
              <w:t>(인)</w:t>
            </w:r>
            <w:r w:rsidRPr="00BD6BE9">
              <w:rPr>
                <w:rFonts w:ascii="맑은 고딕" w:eastAsia="맑은 고딕" w:hAnsi="맑은 고딕" w:cs="Arial" w:hint="eastAsia"/>
                <w:b/>
                <w:color w:val="FF0000"/>
                <w:sz w:val="12"/>
                <w:szCs w:val="20"/>
              </w:rPr>
              <w:t>서명 필수</w:t>
            </w:r>
            <w:r w:rsidRPr="00C536B1">
              <w:rPr>
                <w:rFonts w:ascii="맑은 고딕" w:eastAsia="맑은 고딕" w:hAnsi="맑은 고딕" w:cs="Arial"/>
                <w:b/>
                <w:szCs w:val="20"/>
              </w:rPr>
              <w:br/>
            </w:r>
          </w:p>
        </w:tc>
      </w:tr>
      <w:tr w:rsidR="00974236" w:rsidRPr="00C536B1" w:rsidTr="009228C7">
        <w:trPr>
          <w:cantSplit/>
          <w:trHeight w:val="72"/>
        </w:trPr>
        <w:tc>
          <w:tcPr>
            <w:tcW w:w="4777" w:type="dxa"/>
            <w:tcBorders>
              <w:left w:val="nil"/>
            </w:tcBorders>
          </w:tcPr>
          <w:p w:rsidR="00974236" w:rsidRPr="00C536B1" w:rsidRDefault="00974236" w:rsidP="009228C7">
            <w:pPr>
              <w:autoSpaceDE/>
              <w:snapToGrid w:val="0"/>
              <w:spacing w:line="360" w:lineRule="auto"/>
              <w:ind w:firstLineChars="100" w:firstLine="200"/>
              <w:rPr>
                <w:rFonts w:ascii="맑은 고딕" w:eastAsia="맑은 고딕" w:hAnsi="맑은 고딕" w:cs="Arial"/>
                <w:b/>
                <w:szCs w:val="20"/>
              </w:rPr>
            </w:pPr>
          </w:p>
        </w:tc>
        <w:tc>
          <w:tcPr>
            <w:tcW w:w="218" w:type="dxa"/>
          </w:tcPr>
          <w:p w:rsidR="00974236" w:rsidRPr="00C536B1" w:rsidRDefault="00974236" w:rsidP="009228C7">
            <w:pPr>
              <w:autoSpaceDE/>
              <w:snapToGrid w:val="0"/>
              <w:spacing w:line="360" w:lineRule="auto"/>
              <w:jc w:val="right"/>
              <w:rPr>
                <w:rFonts w:ascii="맑은 고딕" w:eastAsia="맑은 고딕" w:hAnsi="맑은 고딕" w:cs="Arial"/>
                <w:b/>
                <w:szCs w:val="20"/>
              </w:rPr>
            </w:pPr>
          </w:p>
        </w:tc>
        <w:tc>
          <w:tcPr>
            <w:tcW w:w="4434" w:type="dxa"/>
            <w:gridSpan w:val="2"/>
          </w:tcPr>
          <w:p w:rsidR="00974236" w:rsidRPr="00C536B1" w:rsidRDefault="00974236" w:rsidP="009228C7">
            <w:pPr>
              <w:autoSpaceDE/>
              <w:snapToGrid w:val="0"/>
              <w:spacing w:line="360" w:lineRule="auto"/>
              <w:rPr>
                <w:rFonts w:ascii="맑은 고딕" w:eastAsia="맑은 고딕" w:hAnsi="맑은 고딕" w:cs="Arial"/>
                <w:b/>
                <w:szCs w:val="20"/>
                <w:u w:val="single"/>
              </w:rPr>
            </w:pPr>
            <w:r w:rsidRPr="00C536B1">
              <w:rPr>
                <w:rFonts w:ascii="맑은 고딕" w:eastAsia="맑은 고딕" w:hAnsi="맑은 고딕" w:cs="Arial" w:hint="eastAsia"/>
                <w:b/>
                <w:szCs w:val="20"/>
                <w:u w:val="single"/>
              </w:rPr>
              <w:t xml:space="preserve">대표이사  </w:t>
            </w:r>
            <w:r>
              <w:rPr>
                <w:rFonts w:ascii="맑은 고딕" w:eastAsia="맑은 고딕" w:hAnsi="맑은 고딕" w:cs="Arial"/>
                <w:b/>
                <w:szCs w:val="20"/>
                <w:u w:val="single"/>
              </w:rPr>
              <w:t xml:space="preserve"> </w:t>
            </w:r>
            <w:r w:rsidRPr="00C536B1">
              <w:rPr>
                <w:rFonts w:ascii="맑은 고딕" w:eastAsia="맑은 고딕" w:hAnsi="맑은 고딕" w:cs="Arial" w:hint="eastAsia"/>
                <w:b/>
                <w:szCs w:val="20"/>
                <w:u w:val="single"/>
              </w:rPr>
              <w:t xml:space="preserve"> </w:t>
            </w:r>
            <w:r w:rsidR="0086384A">
              <w:rPr>
                <w:rFonts w:ascii="맑은 고딕" w:eastAsia="맑은 고딕" w:hAnsi="맑은 고딕" w:cs="Arial" w:hint="eastAsia"/>
                <w:b/>
                <w:szCs w:val="20"/>
                <w:u w:val="single"/>
              </w:rPr>
              <w:t xml:space="preserve">         </w:t>
            </w:r>
            <w:r w:rsidRPr="00C536B1">
              <w:rPr>
                <w:rFonts w:ascii="맑은 고딕" w:eastAsia="맑은 고딕" w:hAnsi="맑은 고딕" w:cs="Arial" w:hint="eastAsia"/>
                <w:b/>
                <w:szCs w:val="20"/>
                <w:u w:val="single"/>
              </w:rPr>
              <w:t xml:space="preserve">  </w:t>
            </w:r>
            <w:r>
              <w:rPr>
                <w:rFonts w:ascii="맑은 고딕" w:eastAsia="맑은 고딕" w:hAnsi="맑은 고딕" w:cs="Arial"/>
                <w:b/>
                <w:szCs w:val="20"/>
                <w:u w:val="single"/>
              </w:rPr>
              <w:t xml:space="preserve">  </w:t>
            </w:r>
            <w:r w:rsidRPr="00C536B1">
              <w:rPr>
                <w:rFonts w:ascii="맑은 고딕" w:eastAsia="맑은 고딕" w:hAnsi="맑은 고딕" w:cs="Arial" w:hint="eastAsia"/>
                <w:b/>
                <w:szCs w:val="20"/>
                <w:u w:val="single"/>
              </w:rPr>
              <w:t xml:space="preserve">  </w:t>
            </w:r>
            <w:r w:rsidRPr="00C536B1">
              <w:rPr>
                <w:rFonts w:ascii="맑은 고딕" w:eastAsia="맑은 고딕" w:hAnsi="맑은 고딕" w:cs="Arial" w:hint="eastAsia"/>
                <w:b/>
                <w:szCs w:val="20"/>
              </w:rPr>
              <w:t>(인)</w:t>
            </w:r>
          </w:p>
        </w:tc>
      </w:tr>
    </w:tbl>
    <w:p w:rsidR="00EF57F5" w:rsidRPr="00974236" w:rsidRDefault="00EF57F5" w:rsidP="00974236"/>
    <w:sectPr w:rsidR="00EF57F5" w:rsidRPr="009742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D20" w:rsidRDefault="00953D20" w:rsidP="00F0436E">
      <w:r>
        <w:separator/>
      </w:r>
    </w:p>
  </w:endnote>
  <w:endnote w:type="continuationSeparator" w:id="0">
    <w:p w:rsidR="00953D20" w:rsidRDefault="00953D20" w:rsidP="00F0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D20" w:rsidRDefault="00953D20" w:rsidP="00F0436E">
      <w:r>
        <w:separator/>
      </w:r>
    </w:p>
  </w:footnote>
  <w:footnote w:type="continuationSeparator" w:id="0">
    <w:p w:rsidR="00953D20" w:rsidRDefault="00953D20" w:rsidP="00F0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94E"/>
    <w:multiLevelType w:val="hybridMultilevel"/>
    <w:tmpl w:val="46045636"/>
    <w:lvl w:ilvl="0" w:tplc="4D38B9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1D30CA"/>
    <w:multiLevelType w:val="hybridMultilevel"/>
    <w:tmpl w:val="43A6BB58"/>
    <w:lvl w:ilvl="0" w:tplc="4FEC62A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FA228E"/>
    <w:multiLevelType w:val="hybridMultilevel"/>
    <w:tmpl w:val="9CA86684"/>
    <w:lvl w:ilvl="0" w:tplc="96A4898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F04AC7"/>
    <w:multiLevelType w:val="hybridMultilevel"/>
    <w:tmpl w:val="1820E6E8"/>
    <w:lvl w:ilvl="0" w:tplc="E988C3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9C85DAB"/>
    <w:multiLevelType w:val="hybridMultilevel"/>
    <w:tmpl w:val="E5F0A33E"/>
    <w:lvl w:ilvl="0" w:tplc="E52EA1F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35C65E9"/>
    <w:multiLevelType w:val="hybridMultilevel"/>
    <w:tmpl w:val="F97814A6"/>
    <w:lvl w:ilvl="0" w:tplc="F426D938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 w15:restartNumberingAfterBreak="0">
    <w:nsid w:val="45602C7B"/>
    <w:multiLevelType w:val="hybridMultilevel"/>
    <w:tmpl w:val="40F69BA2"/>
    <w:lvl w:ilvl="0" w:tplc="77A6BA9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B9C5A24"/>
    <w:multiLevelType w:val="hybridMultilevel"/>
    <w:tmpl w:val="F41A4F5C"/>
    <w:lvl w:ilvl="0" w:tplc="D2525360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14A5785"/>
    <w:multiLevelType w:val="hybridMultilevel"/>
    <w:tmpl w:val="BB1CC296"/>
    <w:lvl w:ilvl="0" w:tplc="E6DE86A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C7"/>
    <w:rsid w:val="0002251B"/>
    <w:rsid w:val="000243FF"/>
    <w:rsid w:val="00081F0A"/>
    <w:rsid w:val="00094584"/>
    <w:rsid w:val="000D1A1F"/>
    <w:rsid w:val="000D78E5"/>
    <w:rsid w:val="001333BC"/>
    <w:rsid w:val="00137A28"/>
    <w:rsid w:val="001B1607"/>
    <w:rsid w:val="00272024"/>
    <w:rsid w:val="002C751A"/>
    <w:rsid w:val="0039648E"/>
    <w:rsid w:val="0046470F"/>
    <w:rsid w:val="007121C6"/>
    <w:rsid w:val="00727578"/>
    <w:rsid w:val="007B456F"/>
    <w:rsid w:val="008413BC"/>
    <w:rsid w:val="0086384A"/>
    <w:rsid w:val="00916304"/>
    <w:rsid w:val="00953D20"/>
    <w:rsid w:val="00974236"/>
    <w:rsid w:val="00A10BDB"/>
    <w:rsid w:val="00A538D5"/>
    <w:rsid w:val="00AA5246"/>
    <w:rsid w:val="00B84406"/>
    <w:rsid w:val="00C603C7"/>
    <w:rsid w:val="00D23E75"/>
    <w:rsid w:val="00E657EC"/>
    <w:rsid w:val="00EC3067"/>
    <w:rsid w:val="00EF57F5"/>
    <w:rsid w:val="00F0436E"/>
    <w:rsid w:val="00F8030F"/>
    <w:rsid w:val="00FB1523"/>
    <w:rsid w:val="00FB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1C105"/>
  <w15:chartTrackingRefBased/>
  <w15:docId w15:val="{E14B953A-7DF2-492F-8ADE-547BA868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3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3C7"/>
    <w:pPr>
      <w:ind w:leftChars="400" w:left="800"/>
    </w:pPr>
  </w:style>
  <w:style w:type="paragraph" w:customStyle="1" w:styleId="a4">
    <w:name w:val="표준 단락"/>
    <w:rsid w:val="00974236"/>
    <w:pPr>
      <w:widowControl w:val="0"/>
      <w:autoSpaceDE w:val="0"/>
      <w:autoSpaceDN w:val="0"/>
      <w:adjustRightInd w:val="0"/>
      <w:spacing w:after="0" w:line="307" w:lineRule="atLeast"/>
      <w:jc w:val="left"/>
    </w:pPr>
    <w:rPr>
      <w:rFonts w:ascii="바탕" w:eastAsia="바탕" w:hAnsi="바탕" w:cs="Times New Roman"/>
      <w:color w:val="000000"/>
      <w:kern w:val="0"/>
      <w:sz w:val="19"/>
      <w:szCs w:val="19"/>
    </w:rPr>
  </w:style>
  <w:style w:type="character" w:styleId="a5">
    <w:name w:val="annotation reference"/>
    <w:basedOn w:val="a0"/>
    <w:uiPriority w:val="99"/>
    <w:semiHidden/>
    <w:unhideWhenUsed/>
    <w:rsid w:val="00094584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094584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094584"/>
    <w:rPr>
      <w:rFonts w:ascii="바탕" w:eastAsia="바탕" w:hAnsi="Times New Roman" w:cs="Times New Roman"/>
      <w:szCs w:val="24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094584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094584"/>
    <w:rPr>
      <w:rFonts w:ascii="바탕" w:eastAsia="바탕" w:hAnsi="Times New Roman" w:cs="Times New Roman"/>
      <w:b/>
      <w:bCs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94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945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F0436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F0436E"/>
    <w:rPr>
      <w:rFonts w:ascii="바탕" w:eastAsia="바탕" w:hAnsi="Times New Roman" w:cs="Times New Roman"/>
      <w:szCs w:val="24"/>
    </w:rPr>
  </w:style>
  <w:style w:type="paragraph" w:styleId="aa">
    <w:name w:val="footer"/>
    <w:basedOn w:val="a"/>
    <w:link w:val="Char3"/>
    <w:uiPriority w:val="99"/>
    <w:unhideWhenUsed/>
    <w:rsid w:val="00F0436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F0436E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7A8C-38DB-4DB8-B54F-34903705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3-21-050</cp:lastModifiedBy>
  <cp:revision>5</cp:revision>
  <dcterms:created xsi:type="dcterms:W3CDTF">2023-02-13T06:11:00Z</dcterms:created>
  <dcterms:modified xsi:type="dcterms:W3CDTF">2023-02-13T07:00:00Z</dcterms:modified>
</cp:coreProperties>
</file>